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462AB95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033C0E">
        <w:rPr>
          <w:rFonts w:hAnsi="ＭＳ 明朝" w:cs="ＭＳ 明朝" w:hint="eastAsia"/>
          <w:sz w:val="21"/>
          <w:szCs w:val="20"/>
        </w:rPr>
        <w:t>上川町長</w:t>
      </w:r>
      <w:r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C412" w14:textId="77777777" w:rsidR="00762F48" w:rsidRDefault="00762F48" w:rsidP="00B778DB">
      <w:r>
        <w:separator/>
      </w:r>
    </w:p>
  </w:endnote>
  <w:endnote w:type="continuationSeparator" w:id="0">
    <w:p w14:paraId="6A618A0B" w14:textId="77777777" w:rsidR="00762F48" w:rsidRDefault="00762F4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12DA0" w14:textId="77777777" w:rsidR="00762F48" w:rsidRDefault="00762F48" w:rsidP="00B778DB">
      <w:r>
        <w:separator/>
      </w:r>
    </w:p>
  </w:footnote>
  <w:footnote w:type="continuationSeparator" w:id="0">
    <w:p w14:paraId="6B7E4343" w14:textId="77777777" w:rsidR="00762F48" w:rsidRDefault="00762F4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3C0E"/>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2F48"/>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2023-02-28T04:22:00Z</dcterms:modified>
</cp:coreProperties>
</file>